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35D" w:rsidRDefault="00DF235D" w:rsidP="00DF235D">
      <w:pPr>
        <w:pStyle w:val="PlainText"/>
        <w:jc w:val="center"/>
        <w:rPr>
          <w:rFonts w:asciiTheme="minorHAnsi" w:hAnsiTheme="minorHAnsi"/>
          <w:b/>
          <w:sz w:val="36"/>
          <w:szCs w:val="36"/>
        </w:rPr>
      </w:pPr>
      <w:r w:rsidRPr="00DF235D">
        <w:rPr>
          <w:rFonts w:asciiTheme="minorHAnsi" w:hAnsiTheme="minorHAnsi"/>
          <w:b/>
          <w:sz w:val="36"/>
          <w:szCs w:val="36"/>
        </w:rPr>
        <w:t xml:space="preserve">Advocacy </w:t>
      </w:r>
      <w:r>
        <w:rPr>
          <w:rFonts w:asciiTheme="minorHAnsi" w:hAnsiTheme="minorHAnsi"/>
          <w:b/>
          <w:sz w:val="36"/>
          <w:szCs w:val="36"/>
        </w:rPr>
        <w:t>Training</w:t>
      </w:r>
      <w:r w:rsidRPr="00DF235D">
        <w:rPr>
          <w:rFonts w:asciiTheme="minorHAnsi" w:hAnsiTheme="minorHAnsi"/>
          <w:b/>
          <w:sz w:val="36"/>
          <w:szCs w:val="36"/>
        </w:rPr>
        <w:t xml:space="preserve"> for </w:t>
      </w:r>
    </w:p>
    <w:p w:rsidR="00DF235D" w:rsidRDefault="00DF235D" w:rsidP="00DF235D">
      <w:pPr>
        <w:pStyle w:val="PlainText"/>
        <w:jc w:val="center"/>
        <w:rPr>
          <w:rFonts w:asciiTheme="minorHAnsi" w:hAnsiTheme="minorHAnsi"/>
          <w:b/>
          <w:sz w:val="36"/>
          <w:szCs w:val="36"/>
        </w:rPr>
      </w:pPr>
      <w:r w:rsidRPr="00DF235D">
        <w:rPr>
          <w:rFonts w:asciiTheme="minorHAnsi" w:hAnsiTheme="minorHAnsi"/>
          <w:b/>
          <w:sz w:val="36"/>
          <w:szCs w:val="36"/>
        </w:rPr>
        <w:t>Healthy Eating Makes the Grade (HEMG) Members</w:t>
      </w:r>
    </w:p>
    <w:p w:rsidR="002B4907" w:rsidRPr="002B4907" w:rsidRDefault="002B4907" w:rsidP="002B4907">
      <w:pPr>
        <w:pStyle w:val="PlainText"/>
        <w:jc w:val="center"/>
        <w:rPr>
          <w:rFonts w:asciiTheme="minorHAnsi" w:hAnsiTheme="minorHAnsi"/>
          <w:i/>
          <w:sz w:val="24"/>
          <w:szCs w:val="24"/>
        </w:rPr>
      </w:pPr>
      <w:r w:rsidRPr="002B4907">
        <w:rPr>
          <w:rFonts w:asciiTheme="minorHAnsi" w:hAnsiTheme="minorHAnsi"/>
          <w:i/>
          <w:sz w:val="24"/>
          <w:szCs w:val="24"/>
        </w:rPr>
        <w:t>Presented by the Youth Advocacy Training Institute (YATI)</w:t>
      </w:r>
    </w:p>
    <w:p w:rsidR="00DF235D" w:rsidRPr="00DF235D" w:rsidRDefault="00DF235D" w:rsidP="00DF235D">
      <w:pPr>
        <w:pStyle w:val="PlainText"/>
        <w:jc w:val="center"/>
        <w:rPr>
          <w:rFonts w:asciiTheme="minorHAnsi" w:hAnsiTheme="minorHAnsi"/>
          <w:b/>
          <w:sz w:val="36"/>
          <w:szCs w:val="36"/>
        </w:rPr>
      </w:pPr>
    </w:p>
    <w:p w:rsidR="00DF235D" w:rsidRPr="00DF235D" w:rsidRDefault="00DF235D" w:rsidP="00DF235D">
      <w:pPr>
        <w:pStyle w:val="PlainText"/>
        <w:rPr>
          <w:rFonts w:asciiTheme="minorHAnsi" w:hAnsiTheme="minorHAnsi"/>
          <w:sz w:val="24"/>
          <w:szCs w:val="24"/>
        </w:rPr>
      </w:pPr>
      <w:r w:rsidRPr="00DF235D">
        <w:rPr>
          <w:rFonts w:asciiTheme="minorHAnsi" w:hAnsiTheme="minorHAnsi"/>
          <w:sz w:val="24"/>
          <w:szCs w:val="24"/>
        </w:rPr>
        <w:t xml:space="preserve">This session will help HEMG members learn how advocacy tactics can be applied to influence the </w:t>
      </w:r>
      <w:r>
        <w:rPr>
          <w:rFonts w:asciiTheme="minorHAnsi" w:hAnsiTheme="minorHAnsi"/>
          <w:sz w:val="24"/>
          <w:szCs w:val="24"/>
        </w:rPr>
        <w:t xml:space="preserve">policy that affects </w:t>
      </w:r>
      <w:r w:rsidR="002B4907">
        <w:rPr>
          <w:rFonts w:asciiTheme="minorHAnsi" w:hAnsiTheme="minorHAnsi"/>
          <w:sz w:val="24"/>
          <w:szCs w:val="24"/>
        </w:rPr>
        <w:t xml:space="preserve">the </w:t>
      </w:r>
      <w:r w:rsidRPr="00DF235D">
        <w:rPr>
          <w:rFonts w:asciiTheme="minorHAnsi" w:hAnsiTheme="minorHAnsi"/>
          <w:sz w:val="24"/>
          <w:szCs w:val="24"/>
        </w:rPr>
        <w:t xml:space="preserve">health of our </w:t>
      </w:r>
      <w:r>
        <w:rPr>
          <w:rFonts w:asciiTheme="minorHAnsi" w:hAnsiTheme="minorHAnsi"/>
          <w:sz w:val="24"/>
          <w:szCs w:val="24"/>
        </w:rPr>
        <w:t>school communities</w:t>
      </w:r>
      <w:r w:rsidRPr="00DF235D">
        <w:rPr>
          <w:rFonts w:asciiTheme="minorHAnsi" w:hAnsiTheme="minorHAnsi"/>
          <w:sz w:val="24"/>
          <w:szCs w:val="24"/>
        </w:rPr>
        <w:t xml:space="preserve">. Participants will learn how </w:t>
      </w:r>
      <w:r w:rsidR="002B4907">
        <w:rPr>
          <w:rFonts w:asciiTheme="minorHAnsi" w:hAnsiTheme="minorHAnsi"/>
          <w:sz w:val="24"/>
          <w:szCs w:val="24"/>
        </w:rPr>
        <w:t>to apply creative advocacy tactics and strategies in order to</w:t>
      </w:r>
      <w:r w:rsidRPr="00DF235D">
        <w:rPr>
          <w:rFonts w:asciiTheme="minorHAnsi" w:hAnsiTheme="minorHAnsi"/>
          <w:sz w:val="24"/>
          <w:szCs w:val="24"/>
        </w:rPr>
        <w:t xml:space="preserve"> influence public policy</w:t>
      </w:r>
      <w:r w:rsidR="002B4907">
        <w:rPr>
          <w:rFonts w:asciiTheme="minorHAnsi" w:hAnsiTheme="minorHAnsi"/>
          <w:sz w:val="24"/>
          <w:szCs w:val="24"/>
        </w:rPr>
        <w:t xml:space="preserve"> at a local level.</w:t>
      </w:r>
      <w:r w:rsidRPr="00DF235D">
        <w:rPr>
          <w:rFonts w:asciiTheme="minorHAnsi" w:hAnsiTheme="minorHAnsi"/>
          <w:sz w:val="24"/>
          <w:szCs w:val="24"/>
        </w:rPr>
        <w:t xml:space="preserve"> </w:t>
      </w:r>
    </w:p>
    <w:p w:rsidR="00DF235D" w:rsidRDefault="00DF235D" w:rsidP="00DF235D">
      <w:pPr>
        <w:pStyle w:val="PlainText"/>
        <w:rPr>
          <w:rFonts w:asciiTheme="minorHAnsi" w:hAnsiTheme="minorHAnsi"/>
          <w:sz w:val="24"/>
          <w:szCs w:val="24"/>
        </w:rPr>
      </w:pPr>
    </w:p>
    <w:p w:rsidR="00DF235D" w:rsidRPr="00DF235D" w:rsidRDefault="002B4907" w:rsidP="002B4907">
      <w:pPr>
        <w:pStyle w:val="PlainText"/>
        <w:jc w:val="center"/>
        <w:rPr>
          <w:rFonts w:asciiTheme="minorHAnsi" w:hAnsiTheme="minorHAnsi"/>
          <w:sz w:val="24"/>
          <w:szCs w:val="24"/>
        </w:rPr>
      </w:pPr>
      <w:r w:rsidRPr="002B4907">
        <w:rPr>
          <w:rFonts w:asciiTheme="minorHAnsi" w:hAnsiTheme="minorHAnsi"/>
          <w:b/>
          <w:sz w:val="24"/>
          <w:szCs w:val="24"/>
        </w:rPr>
        <w:t>When</w:t>
      </w:r>
      <w:r>
        <w:rPr>
          <w:rFonts w:asciiTheme="minorHAnsi" w:hAnsiTheme="minorHAnsi"/>
          <w:sz w:val="24"/>
          <w:szCs w:val="24"/>
        </w:rPr>
        <w:t>:</w:t>
      </w:r>
    </w:p>
    <w:p w:rsidR="00DF235D" w:rsidRPr="00DF235D" w:rsidRDefault="00DF235D" w:rsidP="002B4907">
      <w:pPr>
        <w:pStyle w:val="PlainText"/>
        <w:jc w:val="center"/>
        <w:rPr>
          <w:rFonts w:asciiTheme="minorHAnsi" w:hAnsiTheme="minorHAnsi"/>
          <w:sz w:val="24"/>
          <w:szCs w:val="24"/>
        </w:rPr>
      </w:pPr>
      <w:r w:rsidRPr="00DF235D">
        <w:rPr>
          <w:rFonts w:asciiTheme="minorHAnsi" w:hAnsiTheme="minorHAnsi"/>
          <w:sz w:val="24"/>
          <w:szCs w:val="24"/>
        </w:rPr>
        <w:t xml:space="preserve">4:30 </w:t>
      </w:r>
      <w:r>
        <w:rPr>
          <w:rFonts w:asciiTheme="minorHAnsi" w:hAnsiTheme="minorHAnsi"/>
          <w:sz w:val="24"/>
          <w:szCs w:val="24"/>
        </w:rPr>
        <w:t>–</w:t>
      </w:r>
      <w:r w:rsidRPr="00DF235D">
        <w:rPr>
          <w:rFonts w:asciiTheme="minorHAnsi" w:hAnsiTheme="minorHAnsi"/>
          <w:sz w:val="24"/>
          <w:szCs w:val="24"/>
        </w:rPr>
        <w:t xml:space="preserve"> 8</w:t>
      </w:r>
      <w:r>
        <w:rPr>
          <w:rFonts w:asciiTheme="minorHAnsi" w:hAnsiTheme="minorHAnsi"/>
          <w:sz w:val="24"/>
          <w:szCs w:val="24"/>
        </w:rPr>
        <w:t>:00</w:t>
      </w:r>
      <w:r w:rsidRPr="00DF235D">
        <w:rPr>
          <w:rFonts w:asciiTheme="minorHAnsi" w:hAnsiTheme="minorHAnsi"/>
          <w:sz w:val="24"/>
          <w:szCs w:val="24"/>
        </w:rPr>
        <w:t xml:space="preserve"> pm Thursday, May 10th 2012 </w:t>
      </w:r>
      <w:r w:rsidRPr="002B4907">
        <w:rPr>
          <w:rFonts w:asciiTheme="minorHAnsi" w:hAnsiTheme="minorHAnsi"/>
          <w:b/>
          <w:sz w:val="24"/>
          <w:szCs w:val="24"/>
        </w:rPr>
        <w:t>(Dinner Provided)</w:t>
      </w:r>
    </w:p>
    <w:p w:rsidR="00DF235D" w:rsidRDefault="00DF235D" w:rsidP="002B4907">
      <w:pPr>
        <w:pStyle w:val="PlainText"/>
        <w:jc w:val="center"/>
        <w:rPr>
          <w:rFonts w:asciiTheme="minorHAnsi" w:hAnsiTheme="minorHAnsi"/>
          <w:sz w:val="24"/>
          <w:szCs w:val="24"/>
        </w:rPr>
      </w:pPr>
    </w:p>
    <w:p w:rsidR="002B4907" w:rsidRPr="00DF235D" w:rsidRDefault="002B4907" w:rsidP="002B4907">
      <w:pPr>
        <w:pStyle w:val="PlainText"/>
        <w:jc w:val="center"/>
        <w:rPr>
          <w:rFonts w:asciiTheme="minorHAnsi" w:hAnsiTheme="minorHAnsi"/>
          <w:sz w:val="24"/>
          <w:szCs w:val="24"/>
        </w:rPr>
      </w:pPr>
      <w:r w:rsidRPr="002B4907">
        <w:rPr>
          <w:rFonts w:asciiTheme="minorHAnsi" w:hAnsiTheme="minorHAnsi"/>
          <w:b/>
          <w:sz w:val="24"/>
          <w:szCs w:val="24"/>
        </w:rPr>
        <w:t>Where</w:t>
      </w:r>
      <w:r>
        <w:rPr>
          <w:rFonts w:asciiTheme="minorHAnsi" w:hAnsiTheme="minorHAnsi"/>
          <w:sz w:val="24"/>
          <w:szCs w:val="24"/>
        </w:rPr>
        <w:t>:</w:t>
      </w:r>
    </w:p>
    <w:p w:rsidR="00DF235D" w:rsidRPr="00DF235D" w:rsidRDefault="00DF235D" w:rsidP="002B4907">
      <w:pPr>
        <w:pStyle w:val="PlainText"/>
        <w:jc w:val="center"/>
        <w:rPr>
          <w:rFonts w:asciiTheme="minorHAnsi" w:hAnsiTheme="minorHAnsi"/>
          <w:sz w:val="24"/>
          <w:szCs w:val="24"/>
        </w:rPr>
      </w:pPr>
      <w:proofErr w:type="gramStart"/>
      <w:r w:rsidRPr="00DF235D">
        <w:rPr>
          <w:rFonts w:asciiTheme="minorHAnsi" w:hAnsiTheme="minorHAnsi"/>
          <w:sz w:val="24"/>
          <w:szCs w:val="24"/>
        </w:rPr>
        <w:t xml:space="preserve">Thunder Bay District Health Unit Auditorium, 999 </w:t>
      </w:r>
      <w:proofErr w:type="spellStart"/>
      <w:r w:rsidRPr="00DF235D">
        <w:rPr>
          <w:rFonts w:asciiTheme="minorHAnsi" w:hAnsiTheme="minorHAnsi"/>
          <w:sz w:val="24"/>
          <w:szCs w:val="24"/>
        </w:rPr>
        <w:t>Balmoral</w:t>
      </w:r>
      <w:proofErr w:type="spellEnd"/>
      <w:r w:rsidRPr="00DF235D">
        <w:rPr>
          <w:rFonts w:asciiTheme="minorHAnsi" w:hAnsiTheme="minorHAnsi"/>
          <w:sz w:val="24"/>
          <w:szCs w:val="24"/>
        </w:rPr>
        <w:t xml:space="preserve"> St.</w:t>
      </w:r>
      <w:proofErr w:type="gramEnd"/>
    </w:p>
    <w:p w:rsidR="00DF235D" w:rsidRPr="00DF235D" w:rsidRDefault="00DF235D" w:rsidP="00DF235D">
      <w:pPr>
        <w:pStyle w:val="PlainText"/>
        <w:rPr>
          <w:rFonts w:asciiTheme="minorHAnsi" w:hAnsiTheme="minorHAnsi"/>
          <w:sz w:val="24"/>
          <w:szCs w:val="24"/>
        </w:rPr>
      </w:pPr>
    </w:p>
    <w:p w:rsidR="00196FF7" w:rsidRDefault="00196FF7" w:rsidP="00DF235D">
      <w:pPr>
        <w:pStyle w:val="PlainText"/>
        <w:rPr>
          <w:rFonts w:asciiTheme="minorHAnsi" w:hAnsiTheme="minorHAnsi"/>
          <w:sz w:val="24"/>
          <w:szCs w:val="24"/>
        </w:rPr>
      </w:pPr>
    </w:p>
    <w:p w:rsidR="00DF235D" w:rsidRDefault="00DF235D" w:rsidP="00DF235D">
      <w:pPr>
        <w:pStyle w:val="PlainText"/>
        <w:rPr>
          <w:rFonts w:asciiTheme="minorHAnsi" w:hAnsiTheme="minorHAnsi"/>
          <w:sz w:val="24"/>
          <w:szCs w:val="24"/>
        </w:rPr>
      </w:pPr>
      <w:r w:rsidRPr="00DF235D">
        <w:rPr>
          <w:rFonts w:asciiTheme="minorHAnsi" w:hAnsiTheme="minorHAnsi"/>
          <w:sz w:val="24"/>
          <w:szCs w:val="24"/>
        </w:rPr>
        <w:t xml:space="preserve">The workshop is </w:t>
      </w:r>
      <w:r w:rsidRPr="002B4907">
        <w:rPr>
          <w:rFonts w:asciiTheme="minorHAnsi" w:hAnsiTheme="minorHAnsi"/>
          <w:b/>
          <w:sz w:val="24"/>
          <w:szCs w:val="24"/>
        </w:rPr>
        <w:t>FREE</w:t>
      </w:r>
      <w:r w:rsidRPr="00DF235D">
        <w:rPr>
          <w:rFonts w:asciiTheme="minorHAnsi" w:hAnsiTheme="minorHAnsi"/>
          <w:sz w:val="24"/>
          <w:szCs w:val="24"/>
        </w:rPr>
        <w:t xml:space="preserve"> but we must register at least </w:t>
      </w:r>
      <w:r w:rsidR="002B4907">
        <w:rPr>
          <w:rFonts w:asciiTheme="minorHAnsi" w:hAnsiTheme="minorHAnsi"/>
          <w:sz w:val="24"/>
          <w:szCs w:val="24"/>
        </w:rPr>
        <w:t xml:space="preserve">12 </w:t>
      </w:r>
      <w:r w:rsidRPr="00DF235D">
        <w:rPr>
          <w:rFonts w:asciiTheme="minorHAnsi" w:hAnsiTheme="minorHAnsi"/>
          <w:sz w:val="24"/>
          <w:szCs w:val="24"/>
        </w:rPr>
        <w:t xml:space="preserve">participants to hold it. </w:t>
      </w:r>
    </w:p>
    <w:p w:rsidR="00DF235D" w:rsidRDefault="00DF235D" w:rsidP="00DF235D">
      <w:pPr>
        <w:pStyle w:val="PlainText"/>
        <w:rPr>
          <w:rFonts w:asciiTheme="minorHAnsi" w:hAnsiTheme="minorHAnsi"/>
          <w:sz w:val="24"/>
          <w:szCs w:val="24"/>
        </w:rPr>
      </w:pPr>
    </w:p>
    <w:p w:rsidR="00DF235D" w:rsidRPr="00DF235D" w:rsidRDefault="00DF235D" w:rsidP="00DF235D">
      <w:pPr>
        <w:pStyle w:val="PlainTex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To register contact Erin Beagle at 807-709-0418 or email erin.beagle@redcross.ca</w:t>
      </w:r>
    </w:p>
    <w:p w:rsidR="00DF235D" w:rsidRPr="00DF235D" w:rsidRDefault="00DF235D" w:rsidP="00DF235D">
      <w:pPr>
        <w:pStyle w:val="PlainText"/>
        <w:rPr>
          <w:rFonts w:asciiTheme="minorHAnsi" w:hAnsiTheme="minorHAnsi"/>
          <w:sz w:val="24"/>
          <w:szCs w:val="24"/>
        </w:rPr>
      </w:pPr>
    </w:p>
    <w:p w:rsidR="00CB6ADE" w:rsidRPr="00DF235D" w:rsidRDefault="00196FF7">
      <w:pPr>
        <w:rPr>
          <w:sz w:val="24"/>
          <w:szCs w:val="24"/>
        </w:rPr>
      </w:pPr>
    </w:p>
    <w:sectPr w:rsidR="00CB6ADE" w:rsidRPr="00DF235D" w:rsidSect="003F47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compat>
    <w:useFELayout/>
  </w:compat>
  <w:rsids>
    <w:rsidRoot w:val="00DF235D"/>
    <w:rsid w:val="00196FF7"/>
    <w:rsid w:val="002B4907"/>
    <w:rsid w:val="003F47D4"/>
    <w:rsid w:val="007D7CA6"/>
    <w:rsid w:val="008C2D72"/>
    <w:rsid w:val="00DF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DF235D"/>
    <w:pPr>
      <w:spacing w:after="0" w:line="240" w:lineRule="auto"/>
    </w:pPr>
    <w:rPr>
      <w:rFonts w:ascii="Courier New" w:eastAsiaTheme="minorHAnsi" w:hAnsi="Courier New"/>
      <w:sz w:val="2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F235D"/>
    <w:rPr>
      <w:rFonts w:ascii="Courier New" w:eastAsiaTheme="minorHAnsi" w:hAnsi="Courier New"/>
      <w:sz w:val="2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9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Canadian Red Cross/La Croix-Rouge Canadienne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ebeagle</dc:creator>
  <cp:keywords/>
  <dc:description/>
  <cp:lastModifiedBy>ebeagle</cp:lastModifiedBy>
  <cp:revision>1</cp:revision>
  <dcterms:created xsi:type="dcterms:W3CDTF">2012-04-13T15:45:00Z</dcterms:created>
  <dcterms:modified xsi:type="dcterms:W3CDTF">2012-04-13T15:56:00Z</dcterms:modified>
</cp:coreProperties>
</file>